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2C1" w:rsidRDefault="008312C1" w:rsidP="008312C1">
      <w:pPr>
        <w:rPr>
          <w:b/>
          <w:i/>
        </w:rPr>
      </w:pPr>
      <w:r>
        <w:rPr>
          <w:b/>
          <w:i/>
        </w:rPr>
        <w:t>REGIA AUTONOMA JUDETEANA DE DRUMURI ARGES R.A.</w:t>
      </w:r>
      <w:r w:rsidR="009670A6">
        <w:rPr>
          <w:b/>
          <w:i/>
        </w:rPr>
        <w:t xml:space="preserve">                                                               Anexa 1</w:t>
      </w:r>
    </w:p>
    <w:p w:rsidR="008312C1" w:rsidRDefault="008312C1" w:rsidP="008312C1">
      <w:pPr>
        <w:rPr>
          <w:b/>
          <w:i/>
        </w:rPr>
      </w:pPr>
      <w:r>
        <w:rPr>
          <w:b/>
          <w:i/>
        </w:rPr>
        <w:t xml:space="preserve">Pitesti, str. G Cosbuc, nr.40, jud. Arges </w:t>
      </w:r>
    </w:p>
    <w:p w:rsidR="008312C1" w:rsidRDefault="008312C1" w:rsidP="008312C1">
      <w:pPr>
        <w:rPr>
          <w:b/>
          <w:i/>
        </w:rPr>
      </w:pPr>
      <w:r>
        <w:rPr>
          <w:b/>
          <w:i/>
        </w:rPr>
        <w:t>J03/1091/2010,  CUI RO27648587</w:t>
      </w:r>
    </w:p>
    <w:p w:rsidR="00575D1F" w:rsidRDefault="00575D1F" w:rsidP="008312C1">
      <w:pPr>
        <w:rPr>
          <w:b/>
          <w:i/>
        </w:rPr>
      </w:pPr>
    </w:p>
    <w:p w:rsidR="00422126" w:rsidRDefault="008312C1" w:rsidP="00422126">
      <w:pPr>
        <w:spacing w:after="0" w:line="240" w:lineRule="auto"/>
        <w:jc w:val="center"/>
        <w:rPr>
          <w:rFonts w:ascii="Cambria" w:eastAsia="Times New Roman" w:hAnsi="Cambria" w:cs="Arial"/>
          <w:b/>
          <w:bCs/>
          <w:sz w:val="24"/>
          <w:szCs w:val="24"/>
        </w:rPr>
      </w:pPr>
      <w:r>
        <w:rPr>
          <w:i/>
          <w:sz w:val="28"/>
          <w:szCs w:val="28"/>
        </w:rPr>
        <w:t xml:space="preserve"> </w:t>
      </w:r>
      <w:r w:rsidR="00422126" w:rsidRPr="009670A6">
        <w:rPr>
          <w:rFonts w:ascii="Cambria" w:eastAsia="Times New Roman" w:hAnsi="Cambria" w:cs="Arial"/>
          <w:b/>
          <w:bCs/>
          <w:sz w:val="24"/>
          <w:szCs w:val="24"/>
        </w:rPr>
        <w:t xml:space="preserve">Propunere redistribuire sume in cadrul Programului privind lucrarile </w:t>
      </w:r>
      <w:r w:rsidR="00422126">
        <w:rPr>
          <w:rFonts w:ascii="Cambria" w:eastAsia="Times New Roman" w:hAnsi="Cambria" w:cs="Arial"/>
          <w:b/>
          <w:bCs/>
          <w:sz w:val="24"/>
          <w:szCs w:val="24"/>
        </w:rPr>
        <w:t>de intretinere si reparatii</w:t>
      </w:r>
      <w:r w:rsidR="00863804">
        <w:rPr>
          <w:rFonts w:ascii="Cambria" w:eastAsia="Times New Roman" w:hAnsi="Cambria" w:cs="Arial"/>
          <w:b/>
          <w:bCs/>
          <w:sz w:val="24"/>
          <w:szCs w:val="24"/>
        </w:rPr>
        <w:t xml:space="preserve"> </w:t>
      </w:r>
      <w:r w:rsidR="00422126" w:rsidRPr="009670A6">
        <w:rPr>
          <w:rFonts w:ascii="Cambria" w:eastAsia="Times New Roman" w:hAnsi="Cambria" w:cs="Arial"/>
          <w:b/>
          <w:bCs/>
          <w:sz w:val="24"/>
          <w:szCs w:val="24"/>
        </w:rPr>
        <w:t>infrastructura rutiera drumuri judetene pe anul 2016</w:t>
      </w:r>
    </w:p>
    <w:p w:rsidR="008312C1" w:rsidRDefault="008312C1" w:rsidP="008312C1">
      <w:pPr>
        <w:jc w:val="both"/>
        <w:rPr>
          <w:i/>
          <w:sz w:val="28"/>
          <w:szCs w:val="28"/>
        </w:rPr>
      </w:pPr>
    </w:p>
    <w:tbl>
      <w:tblPr>
        <w:tblW w:w="20814" w:type="dxa"/>
        <w:tblLayout w:type="fixed"/>
        <w:tblLook w:val="04A0" w:firstRow="1" w:lastRow="0" w:firstColumn="1" w:lastColumn="0" w:noHBand="0" w:noVBand="1"/>
      </w:tblPr>
      <w:tblGrid>
        <w:gridCol w:w="816"/>
        <w:gridCol w:w="1037"/>
        <w:gridCol w:w="1938"/>
        <w:gridCol w:w="1301"/>
        <w:gridCol w:w="116"/>
        <w:gridCol w:w="1134"/>
        <w:gridCol w:w="318"/>
        <w:gridCol w:w="958"/>
        <w:gridCol w:w="842"/>
        <w:gridCol w:w="746"/>
        <w:gridCol w:w="1276"/>
        <w:gridCol w:w="1417"/>
        <w:gridCol w:w="1418"/>
        <w:gridCol w:w="633"/>
        <w:gridCol w:w="955"/>
        <w:gridCol w:w="4103"/>
        <w:gridCol w:w="1806"/>
      </w:tblGrid>
      <w:tr w:rsidR="00E5314D" w:rsidRPr="0094048A" w:rsidTr="00C62142">
        <w:trPr>
          <w:gridAfter w:val="1"/>
          <w:wAfter w:w="1806" w:type="dxa"/>
          <w:trHeight w:val="100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E5314D" w:rsidRDefault="00E5314D" w:rsidP="008312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5314D" w:rsidRPr="009670A6" w:rsidRDefault="00E5314D" w:rsidP="0042212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E5314D" w:rsidRDefault="00E5314D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</w:p>
          <w:p w:rsidR="00E5314D" w:rsidRPr="009670A6" w:rsidRDefault="00E5314D" w:rsidP="00524EF8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E5314D" w:rsidRPr="009670A6" w:rsidRDefault="00E5314D" w:rsidP="0042212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314D" w:rsidRPr="009670A6" w:rsidRDefault="00E5314D" w:rsidP="0042212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14D" w:rsidRDefault="00E5314D" w:rsidP="0042212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10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14D" w:rsidRPr="009670A6" w:rsidRDefault="00E5314D" w:rsidP="0042212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  <w:t>-mii lei-</w:t>
            </w:r>
          </w:p>
        </w:tc>
      </w:tr>
      <w:tr w:rsidR="00E5314D" w:rsidRPr="0094048A" w:rsidTr="00E5314D">
        <w:trPr>
          <w:trHeight w:val="27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14D" w:rsidRPr="0094048A" w:rsidRDefault="00E5314D" w:rsidP="00575D1F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14D" w:rsidRPr="0094048A" w:rsidRDefault="00E5314D" w:rsidP="00940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14D" w:rsidRPr="0094048A" w:rsidRDefault="00E5314D" w:rsidP="00940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14D" w:rsidRPr="0094048A" w:rsidRDefault="00E5314D" w:rsidP="00940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14D" w:rsidRPr="0094048A" w:rsidRDefault="00E5314D" w:rsidP="003C3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14D" w:rsidRPr="0094048A" w:rsidRDefault="00E5314D" w:rsidP="00940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5314D" w:rsidRPr="0094048A" w:rsidRDefault="00E5314D" w:rsidP="00940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5314D" w:rsidRPr="0094048A" w:rsidRDefault="00E5314D" w:rsidP="00940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5314D" w:rsidRPr="0094048A" w:rsidRDefault="00E5314D" w:rsidP="00940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14D" w:rsidRPr="0094048A" w:rsidRDefault="00E5314D" w:rsidP="00940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14D" w:rsidRPr="0094048A" w:rsidRDefault="00E5314D" w:rsidP="00940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314D" w:rsidRPr="0094048A" w:rsidTr="00C62142">
        <w:trPr>
          <w:gridAfter w:val="3"/>
          <w:wAfter w:w="6864" w:type="dxa"/>
          <w:trHeight w:val="525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314D" w:rsidRPr="00C62142" w:rsidRDefault="00E5314D" w:rsidP="009404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8"/>
                <w:szCs w:val="28"/>
              </w:rPr>
            </w:pPr>
            <w:r w:rsidRPr="00C62142">
              <w:rPr>
                <w:rFonts w:ascii="Cambria" w:eastAsia="Times New Roman" w:hAnsi="Cambria" w:cs="Arial"/>
                <w:b/>
                <w:bCs/>
                <w:sz w:val="28"/>
                <w:szCs w:val="28"/>
              </w:rPr>
              <w:t>Ind.</w:t>
            </w:r>
          </w:p>
        </w:tc>
        <w:tc>
          <w:tcPr>
            <w:tcW w:w="29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314D" w:rsidRPr="00C62142" w:rsidRDefault="00E5314D" w:rsidP="009404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8"/>
                <w:szCs w:val="28"/>
              </w:rPr>
            </w:pPr>
            <w:r w:rsidRPr="00C62142">
              <w:rPr>
                <w:rFonts w:ascii="Cambria" w:eastAsia="Times New Roman" w:hAnsi="Cambria" w:cs="Arial"/>
                <w:b/>
                <w:bCs/>
                <w:sz w:val="28"/>
                <w:szCs w:val="28"/>
              </w:rPr>
              <w:t>Denumire indicativ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E5314D" w:rsidRPr="00C62142" w:rsidRDefault="00E5314D" w:rsidP="008312C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8"/>
                <w:szCs w:val="28"/>
              </w:rPr>
            </w:pPr>
            <w:r w:rsidRPr="00C62142">
              <w:rPr>
                <w:rFonts w:ascii="Cambria" w:eastAsia="Times New Roman" w:hAnsi="Cambria" w:cs="Arial"/>
                <w:b/>
                <w:bCs/>
                <w:color w:val="000000"/>
                <w:sz w:val="28"/>
                <w:szCs w:val="28"/>
              </w:rPr>
              <w:t>Alocat</w:t>
            </w:r>
          </w:p>
          <w:p w:rsidR="00E5314D" w:rsidRPr="00C62142" w:rsidRDefault="00E5314D" w:rsidP="008312C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8"/>
                <w:szCs w:val="28"/>
              </w:rPr>
            </w:pPr>
            <w:r w:rsidRPr="00C62142">
              <w:rPr>
                <w:rFonts w:ascii="Cambria" w:eastAsia="Times New Roman" w:hAnsi="Cambria" w:cs="Arial"/>
                <w:b/>
                <w:bCs/>
                <w:color w:val="000000"/>
                <w:sz w:val="28"/>
                <w:szCs w:val="28"/>
              </w:rPr>
              <w:t xml:space="preserve"> 2016</w:t>
            </w: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7DEE8"/>
          </w:tcPr>
          <w:p w:rsidR="00E5314D" w:rsidRPr="00C62142" w:rsidRDefault="00E5314D" w:rsidP="00444DDD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8"/>
                <w:szCs w:val="28"/>
              </w:rPr>
            </w:pPr>
            <w:r w:rsidRPr="00C62142">
              <w:rPr>
                <w:rFonts w:ascii="Cambria" w:eastAsia="Times New Roman" w:hAnsi="Cambria" w:cs="Arial"/>
                <w:b/>
                <w:bCs/>
                <w:sz w:val="28"/>
                <w:szCs w:val="28"/>
              </w:rPr>
              <w:t xml:space="preserve">De </w:t>
            </w:r>
          </w:p>
          <w:p w:rsidR="00E5314D" w:rsidRPr="00C62142" w:rsidRDefault="00E5314D" w:rsidP="00444DDD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8"/>
                <w:szCs w:val="28"/>
              </w:rPr>
            </w:pPr>
            <w:r w:rsidRPr="00C62142">
              <w:rPr>
                <w:rFonts w:ascii="Cambria" w:eastAsia="Times New Roman" w:hAnsi="Cambria" w:cs="Arial"/>
                <w:b/>
                <w:bCs/>
                <w:sz w:val="28"/>
                <w:szCs w:val="28"/>
              </w:rPr>
              <w:t xml:space="preserve">diminuat 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7DEE8"/>
          </w:tcPr>
          <w:p w:rsidR="00E5314D" w:rsidRPr="00C62142" w:rsidRDefault="00E5314D" w:rsidP="009404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8"/>
                <w:szCs w:val="28"/>
              </w:rPr>
            </w:pPr>
            <w:r w:rsidRPr="00C62142">
              <w:rPr>
                <w:rFonts w:ascii="Cambria" w:eastAsia="Times New Roman" w:hAnsi="Cambria" w:cs="Arial"/>
                <w:b/>
                <w:bCs/>
                <w:sz w:val="28"/>
                <w:szCs w:val="28"/>
              </w:rPr>
              <w:t>De suplimentat</w:t>
            </w:r>
          </w:p>
        </w:tc>
        <w:tc>
          <w:tcPr>
            <w:tcW w:w="549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7DEE8"/>
          </w:tcPr>
          <w:p w:rsidR="00E5314D" w:rsidRPr="00C62142" w:rsidRDefault="00E5314D" w:rsidP="0094048A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8"/>
                <w:szCs w:val="28"/>
              </w:rPr>
            </w:pPr>
            <w:r w:rsidRPr="00C62142">
              <w:rPr>
                <w:rFonts w:ascii="Cambria" w:eastAsia="Times New Roman" w:hAnsi="Cambria" w:cs="Arial"/>
                <w:b/>
                <w:bCs/>
                <w:sz w:val="28"/>
                <w:szCs w:val="28"/>
              </w:rPr>
              <w:t xml:space="preserve">Observatii </w:t>
            </w:r>
          </w:p>
        </w:tc>
      </w:tr>
      <w:tr w:rsidR="00E5314D" w:rsidRPr="0094048A" w:rsidTr="00C62142">
        <w:trPr>
          <w:gridAfter w:val="3"/>
          <w:wAfter w:w="6864" w:type="dxa"/>
          <w:trHeight w:val="830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314D" w:rsidRPr="0094048A" w:rsidRDefault="00E5314D" w:rsidP="0094048A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14D" w:rsidRPr="0094048A" w:rsidRDefault="00E5314D" w:rsidP="00335F88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 xml:space="preserve">101.1.5. Intretinerea drumurilor </w:t>
            </w:r>
            <w:r>
              <w:rPr>
                <w:rFonts w:ascii="Cambria" w:eastAsia="Times New Roman" w:hAnsi="Cambria" w:cs="Arial"/>
                <w:sz w:val="20"/>
                <w:szCs w:val="20"/>
              </w:rPr>
              <w:t>pietruite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14D" w:rsidRPr="00AC4BBA" w:rsidRDefault="00E5314D" w:rsidP="0080402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sz w:val="20"/>
                <w:szCs w:val="20"/>
              </w:rPr>
              <w:t>533,00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-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700,00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 xml:space="preserve">Intretinere drumuri pietruite pe DJ 703B Uda Moraresti si DJ 659 A Costesti Bradu </w:t>
            </w:r>
          </w:p>
        </w:tc>
      </w:tr>
      <w:tr w:rsidR="00E5314D" w:rsidRPr="0094048A" w:rsidTr="00C62142">
        <w:trPr>
          <w:gridAfter w:val="3"/>
          <w:wAfter w:w="6864" w:type="dxa"/>
          <w:trHeight w:val="402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314D" w:rsidRPr="0094048A" w:rsidRDefault="00E5314D" w:rsidP="0094048A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14D" w:rsidRPr="0094048A" w:rsidRDefault="00E5314D" w:rsidP="0094048A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>101.2.1. Intretinere platforma drum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14D" w:rsidRPr="0094048A" w:rsidRDefault="00E5314D" w:rsidP="0080402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300,</w:t>
            </w: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>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50,00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-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 xml:space="preserve">Timpul nu mai permite fizic executia lor </w:t>
            </w:r>
          </w:p>
        </w:tc>
      </w:tr>
      <w:tr w:rsidR="00E5314D" w:rsidRPr="0094048A" w:rsidTr="00C62142">
        <w:trPr>
          <w:gridAfter w:val="3"/>
          <w:wAfter w:w="6864" w:type="dxa"/>
          <w:trHeight w:val="57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314D" w:rsidRPr="0094048A" w:rsidRDefault="00E5314D" w:rsidP="0094048A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14D" w:rsidRPr="0094048A" w:rsidRDefault="00E5314D" w:rsidP="0094048A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>101.2.3 .Intretinerea mijloacelor pentru sigu</w:t>
            </w:r>
            <w:r>
              <w:rPr>
                <w:rFonts w:ascii="Cambria" w:eastAsia="Times New Roman" w:hAnsi="Cambria" w:cs="Arial"/>
                <w:sz w:val="20"/>
                <w:szCs w:val="20"/>
              </w:rPr>
              <w:t xml:space="preserve">ranta circulatiei rutiere si de </w:t>
            </w: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>informare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14D" w:rsidRPr="0094048A" w:rsidRDefault="00E5314D" w:rsidP="0080402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100,</w:t>
            </w: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>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100,00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-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Timpul nu mai permite fizic executia lor</w:t>
            </w:r>
          </w:p>
        </w:tc>
      </w:tr>
      <w:tr w:rsidR="00E5314D" w:rsidRPr="0094048A" w:rsidTr="00C62142">
        <w:trPr>
          <w:gridAfter w:val="3"/>
          <w:wAfter w:w="6864" w:type="dxa"/>
          <w:trHeight w:val="402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314D" w:rsidRPr="0094048A" w:rsidRDefault="00E5314D" w:rsidP="0094048A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14D" w:rsidRPr="0094048A" w:rsidRDefault="00E5314D" w:rsidP="0094048A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>101.2.4. Asigurarea esteticii rutiere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14D" w:rsidRPr="0094048A" w:rsidRDefault="00E5314D" w:rsidP="0080402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100,</w:t>
            </w: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>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99,80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-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Timpul nu mai permite fizic executia lor</w:t>
            </w:r>
          </w:p>
        </w:tc>
      </w:tr>
      <w:tr w:rsidR="00E5314D" w:rsidRPr="0094048A" w:rsidTr="00C62142">
        <w:trPr>
          <w:gridAfter w:val="3"/>
          <w:wAfter w:w="6864" w:type="dxa"/>
          <w:trHeight w:val="402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314D" w:rsidRPr="0094048A" w:rsidRDefault="00E5314D" w:rsidP="0094048A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14D" w:rsidRPr="0094048A" w:rsidRDefault="00E5314D" w:rsidP="0094048A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>101.3. Intretinere curenta a podurilor, pasajelor, podetelor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14D" w:rsidRPr="0094048A" w:rsidRDefault="00E5314D" w:rsidP="0080402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50,</w:t>
            </w: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>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50,00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-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Timpul nu mai permite fizic executia lor</w:t>
            </w:r>
          </w:p>
        </w:tc>
      </w:tr>
      <w:tr w:rsidR="00E5314D" w:rsidRPr="0094048A" w:rsidTr="00C62142">
        <w:trPr>
          <w:gridAfter w:val="3"/>
          <w:wAfter w:w="6864" w:type="dxa"/>
          <w:trHeight w:val="37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314D" w:rsidRPr="0094048A" w:rsidRDefault="00E5314D" w:rsidP="008312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107.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14D" w:rsidRPr="0094048A" w:rsidRDefault="00E5314D" w:rsidP="008312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Siguranta rutiera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14D" w:rsidRPr="00AC4BBA" w:rsidRDefault="00E5314D" w:rsidP="008312C1">
            <w:pPr>
              <w:spacing w:after="0" w:line="240" w:lineRule="auto"/>
              <w:jc w:val="right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200,00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-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100,00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</w:rPr>
              <w:t xml:space="preserve">De montat table indicatoare si executat marcaj pietonal in zona scolilor pe Drumurile judetene </w:t>
            </w:r>
          </w:p>
        </w:tc>
      </w:tr>
      <w:tr w:rsidR="00E5314D" w:rsidRPr="0094048A" w:rsidTr="00C62142">
        <w:trPr>
          <w:gridAfter w:val="3"/>
          <w:wAfter w:w="6864" w:type="dxa"/>
          <w:trHeight w:val="37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314D" w:rsidRPr="0094048A" w:rsidRDefault="00E5314D" w:rsidP="008312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109.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14D" w:rsidRPr="0094048A" w:rsidRDefault="00E5314D" w:rsidP="008312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Intretinerea cladirilor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14D" w:rsidRPr="00AC4BBA" w:rsidRDefault="00E5314D" w:rsidP="008312C1">
            <w:pPr>
              <w:spacing w:after="0" w:line="240" w:lineRule="auto"/>
              <w:jc w:val="right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50,00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-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45,00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</w:rPr>
              <w:t xml:space="preserve">Banii sunt necesari pentru finalizarea lucrarilor de intretinere la sediul Districtului Cateasca </w:t>
            </w:r>
          </w:p>
        </w:tc>
      </w:tr>
      <w:tr w:rsidR="00E5314D" w:rsidRPr="0094048A" w:rsidTr="00C62142">
        <w:trPr>
          <w:gridAfter w:val="3"/>
          <w:wAfter w:w="6864" w:type="dxa"/>
          <w:trHeight w:val="540"/>
        </w:trPr>
        <w:tc>
          <w:tcPr>
            <w:tcW w:w="81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314D" w:rsidRPr="0094048A" w:rsidRDefault="00E5314D" w:rsidP="008312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14D" w:rsidRPr="0094048A" w:rsidRDefault="00E5314D" w:rsidP="008312C1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>111.1</w:t>
            </w:r>
            <w:r>
              <w:rPr>
                <w:rFonts w:ascii="Cambria" w:eastAsia="Times New Roman" w:hAnsi="Cambria" w:cs="Arial"/>
                <w:sz w:val="20"/>
                <w:szCs w:val="20"/>
              </w:rPr>
              <w:t xml:space="preserve"> </w:t>
            </w: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>Amenajari si completari de acostamente, inclusiv benzi de incadrare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14D" w:rsidRPr="00AC4BBA" w:rsidRDefault="00E5314D" w:rsidP="008312C1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sz w:val="20"/>
                <w:szCs w:val="20"/>
              </w:rPr>
              <w:t>100,00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sz w:val="20"/>
                <w:szCs w:val="20"/>
              </w:rPr>
              <w:t>100,00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sz w:val="20"/>
                <w:szCs w:val="20"/>
              </w:rPr>
              <w:t>-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863804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Timpul nu mai permite fizic executia lor</w:t>
            </w:r>
          </w:p>
        </w:tc>
      </w:tr>
      <w:tr w:rsidR="00E5314D" w:rsidRPr="0094048A" w:rsidTr="00C62142">
        <w:trPr>
          <w:gridAfter w:val="3"/>
          <w:wAfter w:w="6864" w:type="dxa"/>
          <w:trHeight w:val="555"/>
        </w:trPr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314D" w:rsidRPr="0094048A" w:rsidRDefault="00E5314D" w:rsidP="008312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14D" w:rsidRPr="0094048A" w:rsidRDefault="00E5314D" w:rsidP="008312C1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>111.5. Ziduri de sprijin si de captusire, cu un volum de pana la 200mc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14D" w:rsidRPr="00AC4BBA" w:rsidRDefault="00E5314D" w:rsidP="008312C1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sz w:val="20"/>
                <w:szCs w:val="20"/>
              </w:rPr>
              <w:t>150,00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sz w:val="20"/>
                <w:szCs w:val="20"/>
              </w:rPr>
              <w:t>-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sz w:val="20"/>
                <w:szCs w:val="20"/>
              </w:rPr>
              <w:t>450,00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863804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 xml:space="preserve">Bani necesari pentru executia  zidului de sprijin pe DJ 738 in comuna Mihaesti </w:t>
            </w:r>
          </w:p>
        </w:tc>
      </w:tr>
      <w:tr w:rsidR="00E5314D" w:rsidRPr="0094048A" w:rsidTr="00C62142">
        <w:trPr>
          <w:gridAfter w:val="3"/>
          <w:wAfter w:w="6864" w:type="dxa"/>
          <w:trHeight w:val="60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314D" w:rsidRPr="0094048A" w:rsidRDefault="00E5314D" w:rsidP="008312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14D" w:rsidRPr="0094048A" w:rsidRDefault="00E5314D" w:rsidP="008312C1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sz w:val="20"/>
                <w:szCs w:val="20"/>
              </w:rPr>
              <w:t>111.8. Intretinerea drumurilor pietruite prin scarificari si cilindrari cu adaos de material pana la 600mc/km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14D" w:rsidRPr="00AC4BBA" w:rsidRDefault="00E5314D" w:rsidP="008312C1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sz w:val="20"/>
                <w:szCs w:val="20"/>
              </w:rPr>
              <w:t>150,00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sz w:val="20"/>
                <w:szCs w:val="20"/>
              </w:rPr>
              <w:t>150,00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sz w:val="20"/>
                <w:szCs w:val="20"/>
              </w:rPr>
              <w:t>-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863804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Timpul nu mai permite fizic executia lor</w:t>
            </w:r>
          </w:p>
        </w:tc>
      </w:tr>
      <w:tr w:rsidR="00E5314D" w:rsidRPr="0094048A" w:rsidTr="00C62142">
        <w:trPr>
          <w:gridAfter w:val="3"/>
          <w:wAfter w:w="6864" w:type="dxa"/>
          <w:trHeight w:val="33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314D" w:rsidRPr="0094048A" w:rsidRDefault="00E5314D" w:rsidP="008312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113.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314D" w:rsidRPr="0094048A" w:rsidRDefault="00E5314D" w:rsidP="008312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Lucrari accidentale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14D" w:rsidRPr="00AC4BBA" w:rsidRDefault="00E5314D" w:rsidP="008312C1">
            <w:pPr>
              <w:spacing w:after="0" w:line="240" w:lineRule="auto"/>
              <w:jc w:val="right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9.238,00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-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14D" w:rsidRPr="00AC4BBA" w:rsidRDefault="00E5314D" w:rsidP="00524EF8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</w:p>
        </w:tc>
      </w:tr>
      <w:tr w:rsidR="00C62142" w:rsidRPr="0094048A" w:rsidTr="00C62142">
        <w:trPr>
          <w:gridAfter w:val="3"/>
          <w:wAfter w:w="6864" w:type="dxa"/>
          <w:trHeight w:val="33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142" w:rsidRPr="0094048A" w:rsidRDefault="00C62142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113.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142" w:rsidRPr="0094048A" w:rsidRDefault="00C62142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Lucrari accidentale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2142" w:rsidRPr="00AC4BBA" w:rsidRDefault="00C62142" w:rsidP="00C62142">
            <w:pPr>
              <w:spacing w:after="0" w:line="240" w:lineRule="auto"/>
              <w:jc w:val="right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</w:rPr>
              <w:t>232,00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</w:rPr>
              <w:t>HG nr.752/2016 privind alocarea unei sume din Fondul de interventie la dispozitia Guvernului, prevazut in bugetul de stat pe anul 2016, pentru unele unitati administrative-teritoriale afectate de calamitati natural produse de inundatii</w:t>
            </w:r>
          </w:p>
        </w:tc>
      </w:tr>
      <w:tr w:rsidR="00C62142" w:rsidRPr="0094048A" w:rsidTr="00C62142">
        <w:trPr>
          <w:gridAfter w:val="3"/>
          <w:wAfter w:w="6864" w:type="dxa"/>
          <w:trHeight w:val="111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142" w:rsidRPr="0094048A" w:rsidRDefault="00C62142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118.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142" w:rsidRPr="0094048A" w:rsidRDefault="00C62142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Reparatii curente la poduri:definitivari ale podetelor, inlocuirea elementelor degradate la suprastructura, consolidarea infrastructurilor, consolidarea provizorie la poduri.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2142" w:rsidRPr="00AC4BBA" w:rsidRDefault="00C62142" w:rsidP="00C62142">
            <w:pPr>
              <w:spacing w:after="0" w:line="240" w:lineRule="auto"/>
              <w:jc w:val="right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98,00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-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38,06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</w:rPr>
              <w:t xml:space="preserve">Suma necesara pentru consoliari provizorii la podurile afectate de calamitati </w:t>
            </w:r>
          </w:p>
        </w:tc>
      </w:tr>
      <w:tr w:rsidR="00C62142" w:rsidRPr="0094048A" w:rsidTr="00C62142">
        <w:trPr>
          <w:gridAfter w:val="3"/>
          <w:wAfter w:w="6864" w:type="dxa"/>
          <w:trHeight w:val="37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142" w:rsidRPr="0094048A" w:rsidRDefault="00C62142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119.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142" w:rsidRPr="0094048A" w:rsidRDefault="00C62142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Reparatii curente la cladiri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2142" w:rsidRPr="00AC4BBA" w:rsidRDefault="00C62142" w:rsidP="00C62142">
            <w:pPr>
              <w:spacing w:after="0" w:line="240" w:lineRule="auto"/>
              <w:jc w:val="right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600,00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562,44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-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Timpul nu mai permite fizic executia lor</w:t>
            </w:r>
          </w:p>
        </w:tc>
      </w:tr>
      <w:tr w:rsidR="00C62142" w:rsidRPr="0094048A" w:rsidTr="00C62142">
        <w:trPr>
          <w:gridAfter w:val="3"/>
          <w:wAfter w:w="6864" w:type="dxa"/>
          <w:trHeight w:val="31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142" w:rsidRPr="0094048A" w:rsidRDefault="00C62142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A 1.1.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142" w:rsidRPr="0094048A" w:rsidRDefault="00C62142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Cadastrul drumurilor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2142" w:rsidRPr="00AC4BBA" w:rsidRDefault="00C62142" w:rsidP="00C62142">
            <w:pPr>
              <w:spacing w:after="0" w:line="240" w:lineRule="auto"/>
              <w:jc w:val="right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100,00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20,82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-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Timpul nu mai permite fizic executia lor</w:t>
            </w:r>
          </w:p>
        </w:tc>
      </w:tr>
      <w:tr w:rsidR="00C62142" w:rsidRPr="0094048A" w:rsidTr="00C62142">
        <w:trPr>
          <w:gridAfter w:val="3"/>
          <w:wAfter w:w="6864" w:type="dxa"/>
          <w:trHeight w:val="90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142" w:rsidRPr="0094048A" w:rsidRDefault="00C62142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A.2.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142" w:rsidRPr="0094048A" w:rsidRDefault="00C62142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Intocmirea documentatiilor tehnico-economice pentru lucrarile de intretinere si reparatii la drumuri, poduri, pasaje si cladiri aferente drumurilor publice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2142" w:rsidRPr="00AC4BBA" w:rsidRDefault="00C62142" w:rsidP="00C62142">
            <w:pPr>
              <w:spacing w:after="0" w:line="240" w:lineRule="auto"/>
              <w:jc w:val="right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</w:rPr>
              <w:t>200,</w:t>
            </w: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100,00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bCs/>
                <w:sz w:val="20"/>
                <w:szCs w:val="20"/>
              </w:rPr>
              <w:t>-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Timpul nu mai permite fizic executia lor</w:t>
            </w:r>
          </w:p>
        </w:tc>
      </w:tr>
      <w:tr w:rsidR="00C62142" w:rsidRPr="0094048A" w:rsidTr="00C62142">
        <w:trPr>
          <w:gridAfter w:val="3"/>
          <w:wAfter w:w="6864" w:type="dxa"/>
          <w:trHeight w:val="33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142" w:rsidRPr="0094048A" w:rsidRDefault="00C62142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142" w:rsidRPr="0094048A" w:rsidRDefault="00C62142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94048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Administrare drumuri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2142" w:rsidRPr="00AC4BBA" w:rsidRDefault="00C62142" w:rsidP="00C62142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1.500,</w:t>
            </w:r>
            <w:r w:rsidRPr="00AC4BBA">
              <w:rPr>
                <w:rFonts w:ascii="Cambria" w:eastAsia="Times New Roman" w:hAnsi="Cambria" w:cs="Arial"/>
                <w:sz w:val="20"/>
                <w:szCs w:val="20"/>
              </w:rPr>
              <w:t>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sz w:val="20"/>
                <w:szCs w:val="20"/>
              </w:rPr>
              <w:t>100,00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AC4BBA">
              <w:rPr>
                <w:rFonts w:ascii="Cambria" w:eastAsia="Times New Roman" w:hAnsi="Cambria" w:cs="Arial"/>
                <w:sz w:val="20"/>
                <w:szCs w:val="20"/>
              </w:rPr>
              <w:t>-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42" w:rsidRPr="00AC4BBA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Timpul nu mai permite fizic executia lor</w:t>
            </w:r>
          </w:p>
        </w:tc>
      </w:tr>
      <w:tr w:rsidR="00C62142" w:rsidRPr="00C62142" w:rsidTr="00C62142">
        <w:trPr>
          <w:gridAfter w:val="3"/>
          <w:wAfter w:w="6864" w:type="dxa"/>
          <w:trHeight w:val="48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62142" w:rsidRPr="00C62142" w:rsidRDefault="00C62142" w:rsidP="00C62142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C62142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62142" w:rsidRPr="00C62142" w:rsidRDefault="00C62142" w:rsidP="00C62142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C62142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C62142" w:rsidRPr="00C62142" w:rsidRDefault="00C62142" w:rsidP="00C62142">
            <w:pPr>
              <w:spacing w:after="0" w:line="240" w:lineRule="auto"/>
              <w:jc w:val="right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C62142">
              <w:rPr>
                <w:rFonts w:ascii="Cambria" w:eastAsia="Times New Roman" w:hAnsi="Cambria" w:cs="Arial"/>
                <w:bCs/>
                <w:sz w:val="20"/>
                <w:szCs w:val="20"/>
              </w:rPr>
              <w:t>18.083,.00</w:t>
            </w:r>
          </w:p>
        </w:tc>
        <w:tc>
          <w:tcPr>
            <w:tcW w:w="14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</w:tcPr>
          <w:p w:rsidR="00C62142" w:rsidRPr="00C62142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C62142">
              <w:rPr>
                <w:rFonts w:ascii="Cambria" w:eastAsia="Times New Roman" w:hAnsi="Cambria" w:cs="Arial"/>
                <w:bCs/>
                <w:sz w:val="20"/>
                <w:szCs w:val="20"/>
              </w:rPr>
              <w:t>1.333,06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</w:tcPr>
          <w:p w:rsidR="00C62142" w:rsidRPr="00C62142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  <w:r w:rsidRPr="00C62142">
              <w:rPr>
                <w:rFonts w:ascii="Cambria" w:eastAsia="Times New Roman" w:hAnsi="Cambria" w:cs="Arial"/>
                <w:bCs/>
                <w:sz w:val="20"/>
                <w:szCs w:val="20"/>
              </w:rPr>
              <w:t>1.333,06+232,00</w:t>
            </w:r>
          </w:p>
        </w:tc>
        <w:tc>
          <w:tcPr>
            <w:tcW w:w="549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</w:tcPr>
          <w:p w:rsidR="00C62142" w:rsidRPr="00C62142" w:rsidRDefault="00C62142" w:rsidP="00C62142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</w:rPr>
            </w:pPr>
          </w:p>
        </w:tc>
      </w:tr>
    </w:tbl>
    <w:p w:rsidR="003F7AFE" w:rsidRPr="00C62142" w:rsidRDefault="003F7AFE" w:rsidP="003F7AFE">
      <w:pPr>
        <w:spacing w:after="0"/>
        <w:rPr>
          <w:sz w:val="20"/>
          <w:szCs w:val="20"/>
        </w:rPr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863804" w:rsidP="00BF1A67">
      <w:pPr>
        <w:spacing w:after="0"/>
      </w:pPr>
      <w:r>
        <w:lastRenderedPageBreak/>
        <w:t xml:space="preserve"> </w:t>
      </w:r>
      <w:bookmarkStart w:id="0" w:name="_GoBack"/>
      <w:bookmarkEnd w:id="0"/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575D1F" w:rsidRDefault="00575D1F" w:rsidP="003F7AFE">
      <w:pPr>
        <w:spacing w:after="0"/>
      </w:pPr>
    </w:p>
    <w:p w:rsidR="009670A6" w:rsidRDefault="009670A6" w:rsidP="003F7AFE">
      <w:pPr>
        <w:spacing w:after="0"/>
      </w:pPr>
    </w:p>
    <w:p w:rsidR="00575D1F" w:rsidRDefault="00575D1F" w:rsidP="003F7AFE">
      <w:pPr>
        <w:spacing w:after="0"/>
      </w:pPr>
    </w:p>
    <w:sectPr w:rsidR="00575D1F" w:rsidSect="008068AD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48A"/>
    <w:rsid w:val="00013981"/>
    <w:rsid w:val="00121D58"/>
    <w:rsid w:val="001611B9"/>
    <w:rsid w:val="002139F7"/>
    <w:rsid w:val="002D0760"/>
    <w:rsid w:val="003020C3"/>
    <w:rsid w:val="00335F88"/>
    <w:rsid w:val="00354364"/>
    <w:rsid w:val="003C3C57"/>
    <w:rsid w:val="003F7AFE"/>
    <w:rsid w:val="00422126"/>
    <w:rsid w:val="0042447F"/>
    <w:rsid w:val="00444DDD"/>
    <w:rsid w:val="00450CCD"/>
    <w:rsid w:val="00524EF8"/>
    <w:rsid w:val="00536CB6"/>
    <w:rsid w:val="00574D29"/>
    <w:rsid w:val="00575D1F"/>
    <w:rsid w:val="005C6E53"/>
    <w:rsid w:val="00602ACB"/>
    <w:rsid w:val="00692BAA"/>
    <w:rsid w:val="006C4B07"/>
    <w:rsid w:val="0080402C"/>
    <w:rsid w:val="008068AD"/>
    <w:rsid w:val="008312C1"/>
    <w:rsid w:val="008603D0"/>
    <w:rsid w:val="00863804"/>
    <w:rsid w:val="008B1548"/>
    <w:rsid w:val="008E19B0"/>
    <w:rsid w:val="0094048A"/>
    <w:rsid w:val="00951655"/>
    <w:rsid w:val="00953CD1"/>
    <w:rsid w:val="009670A6"/>
    <w:rsid w:val="009B0939"/>
    <w:rsid w:val="00AC4BBA"/>
    <w:rsid w:val="00BF1A67"/>
    <w:rsid w:val="00C51F0B"/>
    <w:rsid w:val="00C62142"/>
    <w:rsid w:val="00DE7C2F"/>
    <w:rsid w:val="00E5314D"/>
    <w:rsid w:val="00F014B7"/>
    <w:rsid w:val="00FA1AE9"/>
    <w:rsid w:val="00FD37B2"/>
    <w:rsid w:val="00FE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65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575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65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575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Catalina PREDESCU</cp:lastModifiedBy>
  <cp:revision>8</cp:revision>
  <cp:lastPrinted>2016-10-19T07:17:00Z</cp:lastPrinted>
  <dcterms:created xsi:type="dcterms:W3CDTF">2016-10-18T16:05:00Z</dcterms:created>
  <dcterms:modified xsi:type="dcterms:W3CDTF">2016-10-21T10:23:00Z</dcterms:modified>
</cp:coreProperties>
</file>